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仿宋_GB2312" w:hAnsi="Times New Roman" w:eastAsia="仿宋_GB2312" w:cs="Times New Roman"/>
          <w:sz w:val="32"/>
          <w:szCs w:val="32"/>
        </w:rPr>
      </w:pPr>
      <w:bookmarkStart w:id="1" w:name="_GoBack"/>
      <w:bookmarkEnd w:id="1"/>
      <w:r>
        <w:rPr>
          <w:rFonts w:hint="eastAsia" w:ascii="仿宋_GB2312" w:hAnsi="Times New Roman" w:eastAsia="仿宋_GB2312" w:cs="Times New Roman"/>
          <w:sz w:val="32"/>
          <w:szCs w:val="32"/>
        </w:rPr>
        <w:t>附件2：</w:t>
      </w:r>
    </w:p>
    <w:p/>
    <w:p>
      <w:pPr>
        <w:snapToGrid w:val="0"/>
        <w:spacing w:line="580" w:lineRule="exact"/>
        <w:jc w:val="center"/>
        <w:rPr>
          <w:rFonts w:ascii="Times New Roman" w:hAnsi="Times New Roman" w:eastAsia="华文中宋" w:cs="Times New Roman"/>
          <w:b/>
          <w:spacing w:val="16"/>
          <w:w w:val="75"/>
          <w:sz w:val="36"/>
          <w:szCs w:val="36"/>
        </w:rPr>
      </w:pPr>
      <w:r>
        <w:rPr>
          <w:rFonts w:hint="eastAsia" w:ascii="Times New Roman" w:hAnsi="Times New Roman" w:eastAsia="华文中宋" w:cs="Times New Roman"/>
          <w:b/>
          <w:spacing w:val="16"/>
          <w:w w:val="75"/>
          <w:sz w:val="36"/>
          <w:szCs w:val="36"/>
        </w:rPr>
        <w:t>2021年潍坊市工程技师学院公开招聘事业单位控制总量教师</w:t>
      </w:r>
    </w:p>
    <w:p>
      <w:pPr>
        <w:snapToGrid w:val="0"/>
        <w:spacing w:line="580" w:lineRule="exact"/>
        <w:jc w:val="center"/>
        <w:rPr>
          <w:rFonts w:ascii="Times New Roman" w:hAnsi="Times New Roman" w:eastAsia="华文中宋" w:cs="Times New Roman"/>
          <w:b/>
          <w:spacing w:val="16"/>
          <w:w w:val="95"/>
          <w:sz w:val="36"/>
          <w:szCs w:val="36"/>
        </w:rPr>
      </w:pPr>
      <w:r>
        <w:rPr>
          <w:rFonts w:hint="eastAsia" w:ascii="Times New Roman" w:hAnsi="Times New Roman" w:eastAsia="华文中宋" w:cs="Times New Roman"/>
          <w:b/>
          <w:spacing w:val="16"/>
          <w:w w:val="95"/>
          <w:sz w:val="36"/>
          <w:szCs w:val="36"/>
        </w:rPr>
        <w:t>应 聘 须 知</w:t>
      </w:r>
    </w:p>
    <w:p/>
    <w:p>
      <w:pPr>
        <w:snapToGrid w:val="0"/>
        <w:spacing w:line="52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1.为什么部分岗位限定普通高等学校应届毕业生报考（含201</w:t>
      </w:r>
      <w:r>
        <w:rPr>
          <w:rFonts w:ascii="Times New Roman" w:hAnsi="Times New Roman" w:eastAsia="楷体_GB2312" w:cs="Times New Roman"/>
          <w:b/>
          <w:sz w:val="32"/>
          <w:szCs w:val="32"/>
        </w:rPr>
        <w:t>9</w:t>
      </w:r>
      <w:r>
        <w:rPr>
          <w:rFonts w:hint="eastAsia" w:ascii="Times New Roman" w:hAnsi="Times New Roman" w:eastAsia="楷体_GB2312" w:cs="Times New Roman"/>
          <w:b/>
          <w:sz w:val="32"/>
          <w:szCs w:val="32"/>
        </w:rPr>
        <w:t>、20</w:t>
      </w:r>
      <w:r>
        <w:rPr>
          <w:rFonts w:ascii="Times New Roman" w:hAnsi="Times New Roman" w:eastAsia="楷体_GB2312" w:cs="Times New Roman"/>
          <w:b/>
          <w:sz w:val="32"/>
          <w:szCs w:val="32"/>
        </w:rPr>
        <w:t>20</w:t>
      </w:r>
      <w:r>
        <w:rPr>
          <w:rFonts w:hint="eastAsia" w:ascii="Times New Roman" w:hAnsi="Times New Roman" w:eastAsia="楷体_GB2312" w:cs="Times New Roman"/>
          <w:b/>
          <w:sz w:val="32"/>
          <w:szCs w:val="32"/>
        </w:rPr>
        <w:t>年毕业派遣期内未就业毕业生）？</w:t>
      </w:r>
    </w:p>
    <w:p>
      <w:pPr>
        <w:snapToGrid w:val="0"/>
        <w:spacing w:line="52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部分岗位限应届毕业生报考是认真贯彻落实中组部办公厅、人社部办公厅《关于应对新冠肺炎疫情影响做好事业单位公开招聘高校毕业生工作的通知》（人社厅发〔2020〕27号）和中共山东省委组织部、省人社厅《关于应对新冠肺炎疫情影响做好事业单位公开招聘高校毕业生工作的通知》（鲁人社字〔2020〕44号）文件规定而执行的公开招聘政策。</w:t>
      </w:r>
    </w:p>
    <w:p>
      <w:pPr>
        <w:snapToGrid w:val="0"/>
        <w:spacing w:line="520" w:lineRule="exact"/>
        <w:ind w:firstLine="630" w:firstLineChars="196"/>
        <w:rPr>
          <w:rFonts w:ascii="Times New Roman" w:hAnsi="Times New Roman" w:eastAsia="楷体_GB2312" w:cs="Times New Roman"/>
          <w:b/>
          <w:sz w:val="32"/>
          <w:szCs w:val="32"/>
        </w:rPr>
      </w:pPr>
      <w:r>
        <w:rPr>
          <w:rFonts w:ascii="Times New Roman" w:hAnsi="Times New Roman" w:eastAsia="楷体_GB2312" w:cs="Times New Roman"/>
          <w:b/>
          <w:sz w:val="32"/>
          <w:szCs w:val="32"/>
        </w:rPr>
        <w:t>2</w:t>
      </w:r>
      <w:r>
        <w:rPr>
          <w:rFonts w:hint="eastAsia" w:ascii="Times New Roman" w:hAnsi="Times New Roman" w:eastAsia="楷体_GB2312" w:cs="Times New Roman"/>
          <w:b/>
          <w:sz w:val="32"/>
          <w:szCs w:val="32"/>
        </w:rPr>
        <w:t>.“应届毕业生”如何界定？</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本次招聘中的“应届毕业生”，是指国内普通高等学校或承担研究生教育任务的科学研究机构中，国家统一招生且就读期间个人档案保管在毕业院校的202</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年毕业生。根据《关于应对新冠疫情影响做好事业单位公开招聘高校毕业生工作的通知》（鲁人社字〔20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〕44号）文件精神，201</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年毕业派遣期内未就业毕业生与应届毕业生同等待遇，可报相同教师岗位。</w:t>
      </w:r>
    </w:p>
    <w:p>
      <w:pPr>
        <w:snapToGrid w:val="0"/>
        <w:spacing w:line="520" w:lineRule="exact"/>
        <w:ind w:firstLine="630" w:firstLineChars="196"/>
        <w:rPr>
          <w:rFonts w:ascii="Times New Roman" w:hAnsi="Times New Roman" w:eastAsia="楷体_GB2312" w:cs="Times New Roman"/>
          <w:b/>
          <w:sz w:val="32"/>
          <w:szCs w:val="32"/>
        </w:rPr>
      </w:pPr>
      <w:r>
        <w:rPr>
          <w:rFonts w:ascii="Times New Roman" w:hAnsi="Times New Roman" w:eastAsia="楷体_GB2312" w:cs="Times New Roman"/>
          <w:b/>
          <w:sz w:val="32"/>
          <w:szCs w:val="32"/>
        </w:rPr>
        <w:t>3</w:t>
      </w:r>
      <w:r>
        <w:rPr>
          <w:rFonts w:hint="eastAsia" w:ascii="Times New Roman" w:hAnsi="Times New Roman" w:eastAsia="楷体_GB2312" w:cs="Times New Roman"/>
          <w:b/>
          <w:sz w:val="32"/>
          <w:szCs w:val="32"/>
        </w:rPr>
        <w:t>.2019、2</w:t>
      </w:r>
      <w:r>
        <w:rPr>
          <w:rFonts w:ascii="Times New Roman" w:hAnsi="Times New Roman" w:eastAsia="楷体_GB2312" w:cs="Times New Roman"/>
          <w:b/>
          <w:sz w:val="32"/>
          <w:szCs w:val="32"/>
        </w:rPr>
        <w:t>020</w:t>
      </w:r>
      <w:r>
        <w:rPr>
          <w:rFonts w:hint="eastAsia" w:ascii="Times New Roman" w:hAnsi="Times New Roman" w:eastAsia="楷体_GB2312" w:cs="Times New Roman"/>
          <w:b/>
          <w:sz w:val="32"/>
          <w:szCs w:val="32"/>
        </w:rPr>
        <w:t>年毕业派遣期内未就业毕业生如何界定？</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中共山东省委组织部、省人社厅《关于应对新冠肺炎疫情影响做好事业单位公开招聘高校毕业生工作的通知》（鲁人社字〔2020〕44号）中规定：派遣期内未就业是指国家统一招生的普通高校毕业生离校时和在国家规定的择业期（二年）内未落实工作单位，其户口、档案、组织关系仍保留在原毕业学校，或保留在各级毕业生就业主管部门（毕业生就业指导服务中心）、各级人才交流服务机构和各级公共就业服务机构的毕业生。此类毕业生是否符合报考条件现场审查时将由公开招聘教师工作办公室通过人社部门查询个人社保缴纳情况、报到证是否改派、个人档案是否转递到单位等方式进行现场核实。</w:t>
      </w:r>
    </w:p>
    <w:p>
      <w:pPr>
        <w:snapToGrid w:val="0"/>
        <w:spacing w:line="52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4.</w:t>
      </w:r>
      <w:r>
        <w:rPr>
          <w:rFonts w:hint="eastAsia"/>
        </w:rPr>
        <w:t xml:space="preserve"> </w:t>
      </w:r>
      <w:r>
        <w:rPr>
          <w:rFonts w:hint="eastAsia" w:ascii="Times New Roman" w:hAnsi="Times New Roman" w:eastAsia="楷体_GB2312" w:cs="Times New Roman"/>
          <w:b/>
          <w:sz w:val="32"/>
          <w:szCs w:val="32"/>
        </w:rPr>
        <w:t>海外留学归国人员学历学位如何界定？</w:t>
      </w:r>
    </w:p>
    <w:p>
      <w:pPr>
        <w:pStyle w:val="5"/>
        <w:spacing w:before="0" w:beforeAutospacing="0" w:after="0" w:afterAutospacing="0" w:line="520" w:lineRule="exact"/>
        <w:ind w:firstLine="645"/>
        <w:jc w:val="both"/>
        <w:rPr>
          <w:rFonts w:ascii="仿宋_GB2312" w:hAnsi="Tahoma" w:eastAsia="仿宋_GB2312" w:cs="Tahoma"/>
          <w:color w:val="000000"/>
          <w:sz w:val="32"/>
          <w:szCs w:val="32"/>
        </w:rPr>
      </w:pPr>
      <w:r>
        <w:rPr>
          <w:rFonts w:hint="eastAsia" w:ascii="仿宋_GB2312" w:hAnsi="Tahoma" w:eastAsia="仿宋_GB2312" w:cs="Tahoma"/>
          <w:color w:val="000000"/>
          <w:sz w:val="32"/>
          <w:szCs w:val="32"/>
        </w:rPr>
        <w:t>海外留学归国人员应聘须具有经国务院学位委员会和教育部授权教育部留学服务中心认定的同等学历、学位证明。</w:t>
      </w:r>
    </w:p>
    <w:p>
      <w:pPr>
        <w:snapToGrid w:val="0"/>
        <w:spacing w:line="52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5.岗位汇总表中所要求的专业如何理解？</w:t>
      </w:r>
    </w:p>
    <w:p>
      <w:pPr>
        <w:pStyle w:val="5"/>
        <w:spacing w:before="0" w:beforeAutospacing="0" w:after="0" w:afterAutospacing="0" w:line="520" w:lineRule="exact"/>
        <w:ind w:firstLine="645"/>
        <w:jc w:val="both"/>
        <w:rPr>
          <w:rFonts w:ascii="仿宋_GB2312" w:hAnsi="Tahoma" w:eastAsia="仿宋_GB2312" w:cs="Tahoma"/>
          <w:sz w:val="32"/>
          <w:szCs w:val="32"/>
        </w:rPr>
      </w:pPr>
      <w:r>
        <w:rPr>
          <w:rFonts w:hint="eastAsia" w:ascii="仿宋_GB2312" w:hAnsi="Tahoma" w:eastAsia="仿宋_GB2312" w:cs="Tahoma"/>
          <w:sz w:val="32"/>
          <w:szCs w:val="32"/>
        </w:rPr>
        <w:t>招录岗位的专业要求，主要参考教育部制定的现行高等教育专业目录设置，以报考者所获国家承认的学历教育证书上注明的专业为准。其中，报考者在普通全日制高等学历教育阶段取得国家承认的辅修专业证书、双学位证书的，可与相应的毕业证书配合使用，依据辅修专业证书、双学位证书注明的专业报考。</w:t>
      </w:r>
    </w:p>
    <w:p>
      <w:pPr>
        <w:pStyle w:val="5"/>
        <w:spacing w:before="0" w:beforeAutospacing="0" w:after="0" w:afterAutospacing="0" w:line="520" w:lineRule="exact"/>
        <w:ind w:firstLine="645"/>
        <w:jc w:val="both"/>
        <w:rPr>
          <w:rFonts w:ascii="仿宋_GB2312" w:hAnsi="Tahoma" w:eastAsia="仿宋_GB2312" w:cs="Tahoma"/>
          <w:sz w:val="32"/>
          <w:szCs w:val="32"/>
        </w:rPr>
      </w:pPr>
      <w:r>
        <w:rPr>
          <w:rFonts w:hint="eastAsia" w:ascii="仿宋_GB2312" w:hAnsi="Tahoma" w:eastAsia="仿宋_GB2312" w:cs="Tahoma"/>
          <w:sz w:val="32"/>
          <w:szCs w:val="32"/>
        </w:rPr>
        <w:t>特别提醒：鉴于设置专业要求时招录机关参考的专业目录未能完全涵盖旧专业、新兴学科、国外学科等，请报考者及时查阅教育部制定的现行高等教育专业目录，核实是否属于参考专业目录中的专业。</w:t>
      </w:r>
    </w:p>
    <w:p>
      <w:pPr>
        <w:snapToGrid w:val="0"/>
        <w:spacing w:line="52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6.网上填写报名信息时应注意什么？</w:t>
      </w:r>
    </w:p>
    <w:p>
      <w:pPr>
        <w:snapToGrid w:val="0"/>
        <w:spacing w:line="52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聘人员登录报名网站或“旗帜云考试”微信小程序，按要求如实填写、提交个人信息资料，并上传本人近期正面免冠数码照片（文件类型为JPG，照片务必清晰）。报名与考试时使用的身份证件必须一致。每人限报一个岗位，应聘人员在资格待审核期内可修改报名信息。招聘单位初审通过，报名信息不能更改。未通过初审的人员，可在报名时间内改报其他岗位。</w:t>
      </w:r>
    </w:p>
    <w:p>
      <w:pPr>
        <w:snapToGrid w:val="0"/>
        <w:spacing w:line="520" w:lineRule="exact"/>
        <w:ind w:firstLine="627" w:firstLineChars="196"/>
        <w:rPr>
          <w:rFonts w:ascii="Times New Roman" w:hAnsi="Times New Roman" w:eastAsia="仿宋_GB2312" w:cs="Times New Roman"/>
          <w:sz w:val="32"/>
          <w:szCs w:val="32"/>
        </w:rPr>
      </w:pPr>
      <w:r>
        <w:rPr>
          <w:rFonts w:hint="eastAsia" w:ascii="仿宋_GB2312" w:hAnsi="Tahoma" w:eastAsia="仿宋_GB2312" w:cs="Tahoma"/>
          <w:color w:val="000000"/>
          <w:sz w:val="32"/>
          <w:szCs w:val="32"/>
        </w:rPr>
        <w:t>应聘人员应严格按照岗位要求报名，如因报名信息填写不完整或有不实之处，出现所有后果由本人承担。报名人员在应聘期间的表现，将作为公开招聘考察的重要内容之一。恶意提交报名信息，扰乱报名秩序或者伪造学历证明及其他有关证件骗取考试资格的，一经查实，由诸城市事业单位招聘主管部门取消本次报考资格且</w:t>
      </w:r>
      <w:r>
        <w:rPr>
          <w:rFonts w:ascii="仿宋_GB2312" w:hAnsi="Tahoma" w:eastAsia="仿宋_GB2312" w:cs="Tahoma"/>
          <w:color w:val="000000"/>
          <w:sz w:val="32"/>
          <w:szCs w:val="32"/>
        </w:rPr>
        <w:t>5</w:t>
      </w:r>
      <w:r>
        <w:rPr>
          <w:rFonts w:hint="eastAsia" w:ascii="仿宋_GB2312" w:hAnsi="Tahoma" w:eastAsia="仿宋_GB2312" w:cs="Tahoma"/>
          <w:color w:val="000000"/>
          <w:sz w:val="32"/>
          <w:szCs w:val="32"/>
        </w:rPr>
        <w:t>年内不得报考本市事业单位。</w:t>
      </w:r>
    </w:p>
    <w:p>
      <w:pPr>
        <w:snapToGrid w:val="0"/>
        <w:spacing w:line="52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7.应聘人员在网上提供的照片有什么要求？</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电子照片必须是近期正面免冠证件照，</w:t>
      </w:r>
      <w:r>
        <w:rPr>
          <w:rFonts w:hint="eastAsia" w:ascii="仿宋_GB2312" w:hAnsi="Tahoma" w:eastAsia="仿宋_GB2312" w:cs="Tahoma"/>
          <w:color w:val="000000"/>
          <w:sz w:val="32"/>
          <w:szCs w:val="32"/>
        </w:rPr>
        <w:t>文件类型为JPG，照片务必清晰。</w:t>
      </w:r>
    </w:p>
    <w:p>
      <w:pPr>
        <w:snapToGrid w:val="0"/>
        <w:spacing w:line="52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8.未通过资格初审的报名信息能否修改?</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年7月23日1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:00前，单位尚未初审或者初审未通过的，报名人员可以更改、补充报名信息，也可以改报其他岗位。其中，招聘单位要求补充信息的，应当及时完整地补充报名信息。202</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年7月23日1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:00后，单位尚未初审或者初审未通过的，不能再改报其他岗位，不能再修改、补充报名信息。</w:t>
      </w:r>
    </w:p>
    <w:p>
      <w:pPr>
        <w:snapToGrid w:val="0"/>
        <w:spacing w:line="52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9.什么是岗位改报?</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保障广大考生的应聘权利，对于应聘人数达不到规定比例，取消招聘岗位的报名人员，诸城市公开招聘教师工作办公室将组织报名人员在规定时间内改报本次招聘中的其他符合条件岗位。改报只进行一次，未通过资格审查的不能改报。</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如果报名人员不参加岗位改报或没有符合条件的其他岗位不能改报的，考试机构将为其办理笔试考务费退费。请报名人员在确认缴费后，注意关注取消岗位公告，并保持联系方式畅通。</w:t>
      </w:r>
    </w:p>
    <w:p>
      <w:pPr>
        <w:snapToGrid w:val="0"/>
        <w:spacing w:line="52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10.本次考试收费标准、依据是什么？</w:t>
      </w:r>
    </w:p>
    <w:p>
      <w:pPr>
        <w:pStyle w:val="5"/>
        <w:spacing w:before="0" w:beforeAutospacing="0" w:after="0" w:afterAutospacing="0" w:line="520" w:lineRule="exact"/>
        <w:ind w:firstLine="645"/>
        <w:jc w:val="both"/>
        <w:rPr>
          <w:rFonts w:ascii="仿宋_GB2312" w:hAnsi="Tahoma" w:eastAsia="仿宋_GB2312" w:cs="Tahoma"/>
          <w:sz w:val="32"/>
          <w:szCs w:val="32"/>
        </w:rPr>
      </w:pPr>
      <w:r>
        <w:rPr>
          <w:rFonts w:hint="eastAsia" w:ascii="仿宋_GB2312" w:hAnsi="Tahoma" w:eastAsia="仿宋_GB2312" w:cs="Tahoma"/>
          <w:sz w:val="32"/>
          <w:szCs w:val="32"/>
        </w:rPr>
        <w:t>根据山东省发展和改革委员会、山东省财政厅《关于重新明确机关事业单位人员录用考试报名考务费标准问题的通知》（鲁发改成本〔2018〕1427号）核定的标准，笔试考务费的收取标准为每人每科</w:t>
      </w:r>
      <w:r>
        <w:rPr>
          <w:rFonts w:ascii="仿宋_GB2312" w:hAnsi="Tahoma" w:eastAsia="仿宋_GB2312" w:cs="Tahoma"/>
          <w:sz w:val="32"/>
          <w:szCs w:val="32"/>
        </w:rPr>
        <w:t>4</w:t>
      </w:r>
      <w:r>
        <w:rPr>
          <w:rFonts w:hint="eastAsia" w:ascii="仿宋_GB2312" w:hAnsi="Tahoma" w:eastAsia="仿宋_GB2312" w:cs="Tahoma"/>
          <w:sz w:val="32"/>
          <w:szCs w:val="32"/>
        </w:rPr>
        <w:t>0元，面试考务费收取标准为每人7</w:t>
      </w:r>
      <w:r>
        <w:rPr>
          <w:rFonts w:ascii="仿宋_GB2312" w:hAnsi="Tahoma" w:eastAsia="仿宋_GB2312" w:cs="Tahoma"/>
          <w:sz w:val="32"/>
          <w:szCs w:val="32"/>
        </w:rPr>
        <w:t>0</w:t>
      </w:r>
      <w:r>
        <w:rPr>
          <w:rFonts w:hint="eastAsia" w:ascii="仿宋_GB2312" w:hAnsi="Tahoma" w:eastAsia="仿宋_GB2312" w:cs="Tahoma"/>
          <w:sz w:val="32"/>
          <w:szCs w:val="32"/>
        </w:rPr>
        <w:t>元。</w:t>
      </w:r>
    </w:p>
    <w:p>
      <w:pPr>
        <w:snapToGrid w:val="0"/>
        <w:spacing w:line="52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11.</w:t>
      </w:r>
      <w:r>
        <w:rPr>
          <w:rFonts w:hint="eastAsia"/>
        </w:rPr>
        <w:t xml:space="preserve"> </w:t>
      </w:r>
      <w:r>
        <w:rPr>
          <w:rFonts w:hint="eastAsia" w:ascii="Times New Roman" w:hAnsi="Times New Roman" w:eastAsia="楷体_GB2312" w:cs="Times New Roman"/>
          <w:b/>
          <w:sz w:val="32"/>
          <w:szCs w:val="32"/>
        </w:rPr>
        <w:t>拟享受减免考务费的应聘人员如何减免考务费？</w:t>
      </w:r>
    </w:p>
    <w:p>
      <w:pPr>
        <w:pStyle w:val="5"/>
        <w:spacing w:before="0" w:beforeAutospacing="0" w:after="0" w:afterAutospacing="0" w:line="520" w:lineRule="exact"/>
        <w:ind w:firstLine="645"/>
        <w:jc w:val="both"/>
        <w:rPr>
          <w:rFonts w:ascii="仿宋_GB2312" w:hAnsi="Tahoma" w:eastAsia="仿宋_GB2312" w:cs="Tahoma"/>
          <w:color w:val="000000"/>
          <w:sz w:val="32"/>
          <w:szCs w:val="32"/>
        </w:rPr>
      </w:pPr>
      <w:bookmarkStart w:id="0" w:name="_Hlk66975712"/>
      <w:r>
        <w:rPr>
          <w:rFonts w:hint="eastAsia" w:ascii="仿宋_GB2312" w:hAnsi="Tahoma" w:eastAsia="仿宋_GB2312" w:cs="Tahoma"/>
          <w:color w:val="000000"/>
          <w:sz w:val="32"/>
          <w:szCs w:val="32"/>
        </w:rPr>
        <w:t>拟享受减免考务费的应聘人员</w:t>
      </w:r>
      <w:bookmarkEnd w:id="0"/>
      <w:r>
        <w:rPr>
          <w:rFonts w:hint="eastAsia" w:ascii="仿宋_GB2312" w:hAnsi="Tahoma" w:eastAsia="仿宋_GB2312" w:cs="Tahoma"/>
          <w:color w:val="000000"/>
          <w:sz w:val="32"/>
          <w:szCs w:val="32"/>
        </w:rPr>
        <w:t>，不实行网上缴费，在初审通过后，在规定的缴费时间内将相关证明材料和有效居民身份证的电子版发送到指定邮箱zcjxrsk01@</w:t>
      </w:r>
      <w:r>
        <w:rPr>
          <w:rFonts w:ascii="仿宋_GB2312" w:hAnsi="Tahoma" w:eastAsia="仿宋_GB2312" w:cs="Tahoma"/>
          <w:color w:val="000000"/>
          <w:sz w:val="32"/>
          <w:szCs w:val="32"/>
        </w:rPr>
        <w:t>1</w:t>
      </w:r>
      <w:r>
        <w:rPr>
          <w:rFonts w:hint="eastAsia" w:ascii="仿宋_GB2312" w:hAnsi="Tahoma" w:eastAsia="仿宋_GB2312" w:cs="Tahoma"/>
          <w:color w:val="000000"/>
          <w:sz w:val="32"/>
          <w:szCs w:val="32"/>
        </w:rPr>
        <w:t>63.com中，并拨打诸城市公开招聘教师工作办公室电话0</w:t>
      </w:r>
      <w:r>
        <w:rPr>
          <w:rFonts w:ascii="仿宋_GB2312" w:hAnsi="Tahoma" w:eastAsia="仿宋_GB2312" w:cs="Tahoma"/>
          <w:color w:val="000000"/>
          <w:sz w:val="32"/>
          <w:szCs w:val="32"/>
        </w:rPr>
        <w:t>536</w:t>
      </w:r>
      <w:r>
        <w:rPr>
          <w:rFonts w:hint="eastAsia" w:ascii="仿宋_GB2312" w:hAnsi="Tahoma" w:eastAsia="仿宋_GB2312" w:cs="Tahoma"/>
          <w:color w:val="000000"/>
          <w:sz w:val="32"/>
          <w:szCs w:val="32"/>
        </w:rPr>
        <w:t>-6098169申请办理减免考务费审核确认手续。审核成功后，考生确认完成。逾期视为自动放弃。</w:t>
      </w:r>
    </w:p>
    <w:p>
      <w:pPr>
        <w:pStyle w:val="5"/>
        <w:spacing w:before="0" w:beforeAutospacing="0" w:after="0" w:afterAutospacing="0" w:line="520" w:lineRule="exact"/>
        <w:ind w:firstLine="645"/>
        <w:jc w:val="both"/>
        <w:rPr>
          <w:rFonts w:ascii="仿宋_GB2312" w:hAnsi="Tahoma" w:eastAsia="仿宋_GB2312" w:cs="Tahoma"/>
          <w:color w:val="000000"/>
          <w:sz w:val="32"/>
          <w:szCs w:val="32"/>
        </w:rPr>
      </w:pPr>
      <w:r>
        <w:rPr>
          <w:rFonts w:hint="eastAsia" w:ascii="仿宋_GB2312" w:hAnsi="Tahoma" w:eastAsia="仿宋_GB2312" w:cs="Tahoma"/>
          <w:color w:val="000000"/>
          <w:sz w:val="32"/>
          <w:szCs w:val="32"/>
        </w:rPr>
        <w:t>减免考务费的证明材料包括：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社厅、省教育厅核发的《山东省特困家庭高校毕业生就业服务卡》。</w:t>
      </w:r>
    </w:p>
    <w:p>
      <w:pPr>
        <w:snapToGrid w:val="0"/>
        <w:spacing w:line="52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2.违纪违规及存在不诚信情形的应聘人员如何处理？</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napToGrid w:val="0"/>
        <w:spacing w:line="52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3.是否有指定的考试辅导书和培训班？</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本次考试不指定考试教材和辅导用书，不举办也不授权或委托任何机构举办考试辅导培训班。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6C5C"/>
    <w:rsid w:val="00075A93"/>
    <w:rsid w:val="00085482"/>
    <w:rsid w:val="00085A26"/>
    <w:rsid w:val="000C28DC"/>
    <w:rsid w:val="000C7D19"/>
    <w:rsid w:val="00157DA7"/>
    <w:rsid w:val="00160A84"/>
    <w:rsid w:val="0016504E"/>
    <w:rsid w:val="001903C8"/>
    <w:rsid w:val="0021190D"/>
    <w:rsid w:val="00230F5B"/>
    <w:rsid w:val="00266800"/>
    <w:rsid w:val="002779D4"/>
    <w:rsid w:val="00281B9E"/>
    <w:rsid w:val="002A5460"/>
    <w:rsid w:val="00303D9C"/>
    <w:rsid w:val="00342D0D"/>
    <w:rsid w:val="00352672"/>
    <w:rsid w:val="00375D9A"/>
    <w:rsid w:val="003830C2"/>
    <w:rsid w:val="00385807"/>
    <w:rsid w:val="003D6967"/>
    <w:rsid w:val="003E571F"/>
    <w:rsid w:val="003E73CC"/>
    <w:rsid w:val="003F5E48"/>
    <w:rsid w:val="00436259"/>
    <w:rsid w:val="0046326A"/>
    <w:rsid w:val="0046542F"/>
    <w:rsid w:val="004A06F6"/>
    <w:rsid w:val="004B037C"/>
    <w:rsid w:val="004D05A4"/>
    <w:rsid w:val="004E68C7"/>
    <w:rsid w:val="004F2E7E"/>
    <w:rsid w:val="005011D4"/>
    <w:rsid w:val="00522187"/>
    <w:rsid w:val="0052651F"/>
    <w:rsid w:val="005518D8"/>
    <w:rsid w:val="00552030"/>
    <w:rsid w:val="005A5A1D"/>
    <w:rsid w:val="005B5422"/>
    <w:rsid w:val="005B6EDA"/>
    <w:rsid w:val="005C1165"/>
    <w:rsid w:val="005C69F5"/>
    <w:rsid w:val="0065391A"/>
    <w:rsid w:val="00666981"/>
    <w:rsid w:val="006927A3"/>
    <w:rsid w:val="006968E1"/>
    <w:rsid w:val="006E03D7"/>
    <w:rsid w:val="006E723F"/>
    <w:rsid w:val="006F2051"/>
    <w:rsid w:val="00734FF2"/>
    <w:rsid w:val="007B7382"/>
    <w:rsid w:val="008149E1"/>
    <w:rsid w:val="00882D6E"/>
    <w:rsid w:val="008E1373"/>
    <w:rsid w:val="009143C1"/>
    <w:rsid w:val="00927ED9"/>
    <w:rsid w:val="00976B06"/>
    <w:rsid w:val="009B556B"/>
    <w:rsid w:val="00A2402F"/>
    <w:rsid w:val="00A75C83"/>
    <w:rsid w:val="00AA4C45"/>
    <w:rsid w:val="00AC2B8A"/>
    <w:rsid w:val="00AF3D71"/>
    <w:rsid w:val="00B12974"/>
    <w:rsid w:val="00B43BE1"/>
    <w:rsid w:val="00B56136"/>
    <w:rsid w:val="00B65000"/>
    <w:rsid w:val="00BA1E36"/>
    <w:rsid w:val="00BC22A1"/>
    <w:rsid w:val="00BD69B6"/>
    <w:rsid w:val="00C00EAE"/>
    <w:rsid w:val="00C045AA"/>
    <w:rsid w:val="00C174F3"/>
    <w:rsid w:val="00C33D98"/>
    <w:rsid w:val="00C363EB"/>
    <w:rsid w:val="00C86C5C"/>
    <w:rsid w:val="00CA0BB5"/>
    <w:rsid w:val="00CD16C7"/>
    <w:rsid w:val="00CD471B"/>
    <w:rsid w:val="00CE501F"/>
    <w:rsid w:val="00CE6119"/>
    <w:rsid w:val="00D06666"/>
    <w:rsid w:val="00D376CC"/>
    <w:rsid w:val="00D411D3"/>
    <w:rsid w:val="00D86C3C"/>
    <w:rsid w:val="00E03CC7"/>
    <w:rsid w:val="00E11095"/>
    <w:rsid w:val="00EC4A40"/>
    <w:rsid w:val="00EE56B2"/>
    <w:rsid w:val="00EF68A7"/>
    <w:rsid w:val="00F0625F"/>
    <w:rsid w:val="00F54A1C"/>
    <w:rsid w:val="00FB7ADD"/>
    <w:rsid w:val="00FC6ADA"/>
    <w:rsid w:val="08A05368"/>
    <w:rsid w:val="0A2F33FE"/>
    <w:rsid w:val="48801C85"/>
    <w:rsid w:val="4BC242C3"/>
    <w:rsid w:val="67F2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382</Words>
  <Characters>2183</Characters>
  <Lines>18</Lines>
  <Paragraphs>5</Paragraphs>
  <TotalTime>41</TotalTime>
  <ScaleCrop>false</ScaleCrop>
  <LinksUpToDate>false</LinksUpToDate>
  <CharactersWithSpaces>2560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2021-06-11T01:29:00Z</dcterms:created>
  <dc:creator>常铭</dc:creator>
  <cp:lastModifiedBy>lenovo</cp:lastModifiedBy>
  <cp:lastPrinted>2021-04-13T15:02:00Z</cp:lastPrinted>
  <dcterms:modified xsi:type="dcterms:W3CDTF">2021-07-06T06:37:23Z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CEF70F8441014C09803939D2CF436908</vt:lpwstr>
  </property>
</Properties>
</file>